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2D223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</w:t>
      </w:r>
      <w:r w:rsidR="00A528C2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DE0F71" w:rsidRDefault="00DE0F71" w:rsidP="00DE0F71"/>
    <w:p w:rsidR="00DE0F71" w:rsidRDefault="00DE0F71" w:rsidP="00DE0F71"/>
    <w:tbl>
      <w:tblPr>
        <w:tblW w:w="10009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106"/>
        <w:gridCol w:w="2552"/>
        <w:gridCol w:w="3782"/>
      </w:tblGrid>
      <w:tr w:rsidR="00DE0F71" w:rsidTr="00D06B19">
        <w:trPr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2D2237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</w:t>
            </w:r>
            <w:r w:rsidR="00DE0F71">
              <w:rPr>
                <w:b/>
                <w:bCs/>
                <w:color w:val="000000"/>
              </w:rPr>
              <w:t xml:space="preserve"> квартал 20</w:t>
            </w:r>
            <w:r w:rsidR="00A528C2">
              <w:rPr>
                <w:b/>
                <w:bCs/>
                <w:color w:val="000000"/>
              </w:rPr>
              <w:t>20</w:t>
            </w:r>
            <w:r w:rsidR="00DE0F71">
              <w:rPr>
                <w:b/>
                <w:bCs/>
                <w:color w:val="000000"/>
              </w:rPr>
              <w:t xml:space="preserve"> г.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D06B19">
        <w:trPr>
          <w:trHeight w:val="315"/>
        </w:trPr>
        <w:tc>
          <w:tcPr>
            <w:tcW w:w="100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D06B19">
        <w:trPr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  <w:bookmarkStart w:id="0" w:name="_GoBack"/>
            <w:bookmarkEnd w:id="0"/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87755D" w:rsidRDefault="00F259DD" w:rsidP="005B5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156 660,92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D06B19">
        <w:trPr>
          <w:trHeight w:val="315"/>
        </w:trPr>
        <w:tc>
          <w:tcPr>
            <w:tcW w:w="100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D06B19">
        <w:trPr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5A4D49" w:rsidP="00F259DD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  <w:r w:rsidR="00F259DD">
              <w:rPr>
                <w:color w:val="000000"/>
              </w:rPr>
              <w:t>35 177,05</w:t>
            </w: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/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2D2237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741BD"/>
    <w:rsid w:val="0058327A"/>
    <w:rsid w:val="005A4D49"/>
    <w:rsid w:val="005E04F7"/>
    <w:rsid w:val="0061483D"/>
    <w:rsid w:val="006F3CA2"/>
    <w:rsid w:val="0086659C"/>
    <w:rsid w:val="00876835"/>
    <w:rsid w:val="0087755D"/>
    <w:rsid w:val="00893F1A"/>
    <w:rsid w:val="009563FB"/>
    <w:rsid w:val="00961227"/>
    <w:rsid w:val="00A219F5"/>
    <w:rsid w:val="00A528C2"/>
    <w:rsid w:val="00A577C9"/>
    <w:rsid w:val="00BF7E8A"/>
    <w:rsid w:val="00C6279C"/>
    <w:rsid w:val="00C76DC2"/>
    <w:rsid w:val="00CF5319"/>
    <w:rsid w:val="00D05280"/>
    <w:rsid w:val="00D06B19"/>
    <w:rsid w:val="00D67531"/>
    <w:rsid w:val="00DA7C31"/>
    <w:rsid w:val="00DB52C4"/>
    <w:rsid w:val="00DE0F71"/>
    <w:rsid w:val="00E67F48"/>
    <w:rsid w:val="00E934C7"/>
    <w:rsid w:val="00ED54F7"/>
    <w:rsid w:val="00F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3E3AF-9B14-4D54-99C1-15B1CB89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MotreAA</dc:creator>
  <cp:lastModifiedBy>Головатый Андрей Никанорович</cp:lastModifiedBy>
  <cp:revision>3</cp:revision>
  <cp:lastPrinted>2017-11-28T02:24:00Z</cp:lastPrinted>
  <dcterms:created xsi:type="dcterms:W3CDTF">2020-07-02T05:42:00Z</dcterms:created>
  <dcterms:modified xsi:type="dcterms:W3CDTF">2020-07-02T06:39:00Z</dcterms:modified>
</cp:coreProperties>
</file>